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DAFE" w14:textId="2FB60F25" w:rsidR="003B6636" w:rsidRPr="00F251C7" w:rsidRDefault="003255BD" w:rsidP="003255BD">
      <w:pPr>
        <w:jc w:val="center"/>
        <w:rPr>
          <w:b/>
          <w:bCs/>
          <w:sz w:val="28"/>
          <w:szCs w:val="28"/>
        </w:rPr>
      </w:pPr>
      <w:r w:rsidRPr="00F251C7">
        <w:rPr>
          <w:b/>
          <w:bCs/>
          <w:sz w:val="28"/>
          <w:szCs w:val="28"/>
        </w:rPr>
        <w:t>Διαγωνισμός Ζωγραφικής “Ένα κοχύλι στον βυθό”</w:t>
      </w:r>
    </w:p>
    <w:p w14:paraId="3A14277C" w14:textId="3975874E" w:rsidR="003255BD" w:rsidRPr="00F251C7" w:rsidRDefault="003255BD" w:rsidP="003255BD">
      <w:pPr>
        <w:jc w:val="center"/>
        <w:rPr>
          <w:b/>
          <w:bCs/>
          <w:sz w:val="28"/>
          <w:szCs w:val="28"/>
        </w:rPr>
      </w:pPr>
      <w:r w:rsidRPr="00F251C7">
        <w:rPr>
          <w:b/>
          <w:bCs/>
          <w:sz w:val="28"/>
          <w:szCs w:val="28"/>
        </w:rPr>
        <w:t>Μουσείου Φυσικής Ιστορίας “ΝΙΚΗ ΓΟΥΛΑΝΔΡΗ”</w:t>
      </w:r>
    </w:p>
    <w:p w14:paraId="3309C9E8" w14:textId="77777777" w:rsidR="003255BD" w:rsidRDefault="003255BD" w:rsidP="003255BD">
      <w:pPr>
        <w:jc w:val="both"/>
        <w:rPr>
          <w:sz w:val="28"/>
          <w:szCs w:val="28"/>
        </w:rPr>
      </w:pPr>
    </w:p>
    <w:p w14:paraId="505E6880" w14:textId="496729E1" w:rsidR="003255BD" w:rsidRDefault="003255BD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Με χαρά σας ανακοινώνουμε την συμμετοχή του σχολείου μας,</w:t>
      </w:r>
      <w:r w:rsidR="00BA0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Δημοτικό Σχολείο </w:t>
      </w:r>
      <w:r w:rsidR="00BA01A0">
        <w:rPr>
          <w:sz w:val="28"/>
          <w:szCs w:val="28"/>
        </w:rPr>
        <w:t>Νέου Πετριτσίου</w:t>
      </w:r>
      <w:r>
        <w:rPr>
          <w:sz w:val="28"/>
          <w:szCs w:val="28"/>
        </w:rPr>
        <w:t xml:space="preserve">, στον διαγωνισμό ζωγραφικής </w:t>
      </w:r>
      <w:r w:rsidRPr="00F251C7">
        <w:rPr>
          <w:b/>
          <w:bCs/>
          <w:sz w:val="28"/>
          <w:szCs w:val="28"/>
        </w:rPr>
        <w:t>“ΝΙΚΗ</w:t>
      </w:r>
      <w:r>
        <w:rPr>
          <w:sz w:val="28"/>
          <w:szCs w:val="28"/>
        </w:rPr>
        <w:t xml:space="preserve"> </w:t>
      </w:r>
      <w:r w:rsidRPr="00F251C7">
        <w:rPr>
          <w:b/>
          <w:bCs/>
          <w:sz w:val="28"/>
          <w:szCs w:val="28"/>
        </w:rPr>
        <w:t>ΓΟΥΛΑΝΔΡΗ”</w:t>
      </w:r>
      <w:r>
        <w:rPr>
          <w:sz w:val="28"/>
          <w:szCs w:val="28"/>
        </w:rPr>
        <w:t xml:space="preserve"> με τίτλο </w:t>
      </w:r>
      <w:r w:rsidRPr="00F251C7">
        <w:rPr>
          <w:b/>
          <w:bCs/>
          <w:sz w:val="28"/>
          <w:szCs w:val="28"/>
        </w:rPr>
        <w:t>“Ένα κοχύλι στον βυθό”</w:t>
      </w:r>
      <w:r>
        <w:rPr>
          <w:sz w:val="28"/>
          <w:szCs w:val="28"/>
        </w:rPr>
        <w:t>.</w:t>
      </w:r>
    </w:p>
    <w:p w14:paraId="1B2590AC" w14:textId="77777777" w:rsidR="00D57D4F" w:rsidRDefault="003255BD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Μέσα στο πλαίσιο του σχολικού ωραρίου, σε ώρα μαθήματος Εικαστικών, οι μαθητές και οι μαθήτριες του σχολείου που επιθυμούν να λάβουν μέρος στον διαγωνισμό</w:t>
      </w:r>
      <w:r w:rsidR="00D57D4F">
        <w:rPr>
          <w:sz w:val="28"/>
          <w:szCs w:val="28"/>
        </w:rPr>
        <w:t>, καλούνται να ζωγραφίσουν ένα κοχύλι που παρατήρησαν είτε στη φύση, είτε στο διαδίκτυο, είτε σε κάποιο βιβλίο.</w:t>
      </w:r>
    </w:p>
    <w:p w14:paraId="5C1C8194" w14:textId="7B67629E" w:rsidR="003255BD" w:rsidRDefault="00D57D4F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Έπειτα από αναφορά των δασκάλων σε μαθήματα της Μελέτης Περιβάλλοντος</w:t>
      </w:r>
      <w:r w:rsidRPr="00D57D4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για Ά-΄Δ Δημοτικού) και Γεωγραφίας (για Έ-΄ΣΤ Δημοτικού) σχετικά με την πανίδα και </w:t>
      </w:r>
      <w:r w:rsidR="00F251C7">
        <w:rPr>
          <w:sz w:val="28"/>
          <w:szCs w:val="28"/>
        </w:rPr>
        <w:t>τον σχεδιασμό</w:t>
      </w:r>
      <w:r>
        <w:rPr>
          <w:sz w:val="28"/>
          <w:szCs w:val="28"/>
        </w:rPr>
        <w:t xml:space="preserve"> ζωντανών οργανισμών του βυθού στο μάθημα των Εικαστικών, δημιουργήθηκε το έναυσμα στους μικρούς καλλιτέχνες να δημιουργήσουν τις δικές τους ζωγραφιές με κοχύλια.</w:t>
      </w:r>
    </w:p>
    <w:p w14:paraId="234E2EA4" w14:textId="77777777" w:rsidR="009536ED" w:rsidRDefault="009536ED" w:rsidP="003255BD">
      <w:pPr>
        <w:jc w:val="both"/>
        <w:rPr>
          <w:sz w:val="28"/>
          <w:szCs w:val="28"/>
        </w:rPr>
      </w:pPr>
    </w:p>
    <w:p w14:paraId="59A139D6" w14:textId="2D750CFB" w:rsidR="009536ED" w:rsidRDefault="009536ED" w:rsidP="003255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7FD112" wp14:editId="5C3B35ED">
            <wp:extent cx="3259905" cy="4511135"/>
            <wp:effectExtent l="2858" t="0" r="952" b="953"/>
            <wp:docPr id="588533384" name="Picture 4" descr="A child drawing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533384" name="Picture 4" descr="A child drawing on a piece of pap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7" t="5211" b="8355"/>
                    <a:stretch/>
                  </pic:blipFill>
                  <pic:spPr bwMode="auto">
                    <a:xfrm rot="16200000">
                      <a:off x="0" y="0"/>
                      <a:ext cx="3267212" cy="452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A2BE2" w14:textId="77777777" w:rsidR="009536ED" w:rsidRDefault="009536ED" w:rsidP="003255BD">
      <w:pPr>
        <w:jc w:val="both"/>
        <w:rPr>
          <w:sz w:val="28"/>
          <w:szCs w:val="28"/>
        </w:rPr>
      </w:pPr>
    </w:p>
    <w:p w14:paraId="0B47E2CC" w14:textId="36D24CE9" w:rsidR="00D57D4F" w:rsidRDefault="00D57D4F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Στόχος του διαγωνισμού είναι οι μαθητές να παρατηρήσουν τα ιδιαίτερα χαρακτηριστικά των κοχυλιών</w:t>
      </w:r>
      <w:r w:rsidR="003576F5">
        <w:rPr>
          <w:sz w:val="28"/>
          <w:szCs w:val="28"/>
        </w:rPr>
        <w:t xml:space="preserve">, να εξοικειωθούν με τους οργανισμούς αυτούς, να ενημερωθούν για την παρουσία τους στην Ελλάδα και το εξωτερικό και να ανακαλύψουν την βιοποικιλότητα των </w:t>
      </w:r>
      <w:proofErr w:type="spellStart"/>
      <w:r w:rsidR="003576F5">
        <w:rPr>
          <w:sz w:val="28"/>
          <w:szCs w:val="28"/>
        </w:rPr>
        <w:t>κοχυλιών</w:t>
      </w:r>
      <w:proofErr w:type="spellEnd"/>
      <w:r w:rsidR="003576F5">
        <w:rPr>
          <w:sz w:val="28"/>
          <w:szCs w:val="28"/>
        </w:rPr>
        <w:t>.</w:t>
      </w:r>
    </w:p>
    <w:p w14:paraId="102C3628" w14:textId="77777777" w:rsidR="009536ED" w:rsidRDefault="009536ED" w:rsidP="003255BD">
      <w:pPr>
        <w:jc w:val="both"/>
        <w:rPr>
          <w:sz w:val="28"/>
          <w:szCs w:val="28"/>
        </w:rPr>
      </w:pPr>
    </w:p>
    <w:p w14:paraId="147D3BF4" w14:textId="3624F098" w:rsidR="009536ED" w:rsidRDefault="009536ED" w:rsidP="003255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2EC299" wp14:editId="2FCDF995">
            <wp:extent cx="4121085" cy="2314575"/>
            <wp:effectExtent l="0" t="0" r="0" b="0"/>
            <wp:docPr id="229378827" name="Picture 3" descr="A child drawing a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78827" name="Picture 3" descr="A child drawing a turt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81"/>
                    <a:stretch/>
                  </pic:blipFill>
                  <pic:spPr bwMode="auto">
                    <a:xfrm>
                      <a:off x="0" y="0"/>
                      <a:ext cx="4138567" cy="232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55B93" w14:textId="77777777" w:rsidR="009536ED" w:rsidRDefault="009536ED" w:rsidP="003255BD">
      <w:pPr>
        <w:jc w:val="both"/>
        <w:rPr>
          <w:sz w:val="28"/>
          <w:szCs w:val="28"/>
        </w:rPr>
      </w:pPr>
    </w:p>
    <w:p w14:paraId="5FA30D05" w14:textId="22223DE6" w:rsidR="009536ED" w:rsidRDefault="009536ED" w:rsidP="003255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AD6498" wp14:editId="16D36491">
            <wp:extent cx="2445385" cy="3892110"/>
            <wp:effectExtent l="635" t="0" r="0" b="0"/>
            <wp:docPr id="2093335197" name="Picture 2" descr="A child drawing on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335197" name="Picture 2" descr="A child drawing on a pap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11" b="10845"/>
                    <a:stretch/>
                  </pic:blipFill>
                  <pic:spPr bwMode="auto">
                    <a:xfrm rot="5400000" flipV="1">
                      <a:off x="0" y="0"/>
                      <a:ext cx="2457079" cy="391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5C26B" w14:textId="77777777" w:rsidR="009536ED" w:rsidRDefault="009536ED" w:rsidP="003255BD">
      <w:pPr>
        <w:jc w:val="both"/>
        <w:rPr>
          <w:sz w:val="28"/>
          <w:szCs w:val="28"/>
        </w:rPr>
      </w:pPr>
    </w:p>
    <w:p w14:paraId="10BD69E6" w14:textId="797E2DC6" w:rsidR="003576F5" w:rsidRDefault="003576F5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Κατά την διαδικασία παραγωγής των έργων και υπό την επίβλεψη της καθηγήτριας Εικαστικών Κατερίνα</w:t>
      </w:r>
      <w:r w:rsidR="00F251C7">
        <w:rPr>
          <w:sz w:val="28"/>
          <w:szCs w:val="28"/>
        </w:rPr>
        <w:t>ς</w:t>
      </w:r>
      <w:r>
        <w:rPr>
          <w:sz w:val="28"/>
          <w:szCs w:val="28"/>
        </w:rPr>
        <w:t xml:space="preserve"> Σύκα , οι μικροί καλλιτέχνες, αφού ήρθαν σε επαφή με το σχεδιαστικό μέρος των κοχυλιών και του βυθού στο χαρτί, κλήθηκαν να πειραματιστούν με διάφορα υλικά (</w:t>
      </w:r>
      <w:proofErr w:type="spellStart"/>
      <w:r>
        <w:rPr>
          <w:sz w:val="28"/>
          <w:szCs w:val="28"/>
        </w:rPr>
        <w:t>ξυλομπογιές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λαδοπαστέλ</w:t>
      </w:r>
      <w:proofErr w:type="spellEnd"/>
      <w:r>
        <w:rPr>
          <w:sz w:val="28"/>
          <w:szCs w:val="28"/>
        </w:rPr>
        <w:t xml:space="preserve">, μαρκαδόρους </w:t>
      </w:r>
      <w:proofErr w:type="spellStart"/>
      <w:r>
        <w:rPr>
          <w:sz w:val="28"/>
          <w:szCs w:val="28"/>
        </w:rPr>
        <w:t>κ.α</w:t>
      </w:r>
      <w:proofErr w:type="spellEnd"/>
      <w:r>
        <w:rPr>
          <w:sz w:val="28"/>
          <w:szCs w:val="28"/>
        </w:rPr>
        <w:t>) και να αντιληφθούν τις διαφορετικές υφές που προσδίδει το κάθε ένα ξεχωριστά.</w:t>
      </w:r>
    </w:p>
    <w:p w14:paraId="63C62870" w14:textId="77777777" w:rsidR="009536ED" w:rsidRDefault="009536ED" w:rsidP="003255BD">
      <w:pPr>
        <w:jc w:val="both"/>
        <w:rPr>
          <w:sz w:val="28"/>
          <w:szCs w:val="28"/>
        </w:rPr>
      </w:pPr>
    </w:p>
    <w:p w14:paraId="59CB5823" w14:textId="6CAABDCD" w:rsidR="009536ED" w:rsidRDefault="009536ED" w:rsidP="003255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405DA0" wp14:editId="4845B785">
            <wp:extent cx="3419475" cy="3089126"/>
            <wp:effectExtent l="0" t="0" r="0" b="0"/>
            <wp:docPr id="1261710107" name="Picture 1" descr="A child drawing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710107" name="Picture 1" descr="A child drawing on a piece of pap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06"/>
                    <a:stretch/>
                  </pic:blipFill>
                  <pic:spPr bwMode="auto">
                    <a:xfrm>
                      <a:off x="0" y="0"/>
                      <a:ext cx="3428694" cy="3097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6966C" w14:textId="77777777" w:rsidR="00451C3C" w:rsidRDefault="00451C3C" w:rsidP="003255BD">
      <w:pPr>
        <w:jc w:val="both"/>
        <w:rPr>
          <w:sz w:val="28"/>
          <w:szCs w:val="28"/>
        </w:rPr>
      </w:pPr>
    </w:p>
    <w:p w14:paraId="599DEE8E" w14:textId="1AE7FCF8" w:rsidR="00BD056E" w:rsidRDefault="003576F5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Μετά την ολοκλήρωση των έργων από τους μαθητές</w:t>
      </w:r>
      <w:r w:rsidR="00E25F70">
        <w:rPr>
          <w:sz w:val="28"/>
          <w:szCs w:val="28"/>
        </w:rPr>
        <w:t>,</w:t>
      </w:r>
      <w:r>
        <w:rPr>
          <w:sz w:val="28"/>
          <w:szCs w:val="28"/>
        </w:rPr>
        <w:t xml:space="preserve"> ακολούθησε συζήτηση</w:t>
      </w:r>
      <w:r w:rsidR="00E25F70">
        <w:rPr>
          <w:sz w:val="28"/>
          <w:szCs w:val="28"/>
        </w:rPr>
        <w:t xml:space="preserve"> κατά την οποία</w:t>
      </w:r>
      <w:r>
        <w:rPr>
          <w:sz w:val="28"/>
          <w:szCs w:val="28"/>
        </w:rPr>
        <w:t xml:space="preserve"> </w:t>
      </w:r>
      <w:r w:rsidR="00E25F70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καθηγήτρια Εικαστικών </w:t>
      </w:r>
      <w:r w:rsidR="00E25F70">
        <w:rPr>
          <w:sz w:val="28"/>
          <w:szCs w:val="28"/>
        </w:rPr>
        <w:t xml:space="preserve">μαζί με τα παιδιά του σχολείου μας </w:t>
      </w:r>
      <w:r>
        <w:rPr>
          <w:sz w:val="28"/>
          <w:szCs w:val="28"/>
        </w:rPr>
        <w:t>αν</w:t>
      </w:r>
      <w:r w:rsidR="00E25F70">
        <w:rPr>
          <w:sz w:val="28"/>
          <w:szCs w:val="28"/>
        </w:rPr>
        <w:t>έ</w:t>
      </w:r>
      <w:r>
        <w:rPr>
          <w:sz w:val="28"/>
          <w:szCs w:val="28"/>
        </w:rPr>
        <w:t>λυσ</w:t>
      </w:r>
      <w:r w:rsidR="00E25F70">
        <w:rPr>
          <w:sz w:val="28"/>
          <w:szCs w:val="28"/>
        </w:rPr>
        <w:t>αν</w:t>
      </w:r>
      <w:r>
        <w:rPr>
          <w:sz w:val="28"/>
          <w:szCs w:val="28"/>
        </w:rPr>
        <w:t xml:space="preserve"> </w:t>
      </w:r>
      <w:r w:rsidR="00E25F70">
        <w:rPr>
          <w:sz w:val="28"/>
          <w:szCs w:val="28"/>
        </w:rPr>
        <w:t>τις ζωγραφιές που δημιούργησαν</w:t>
      </w:r>
      <w:r>
        <w:rPr>
          <w:sz w:val="28"/>
          <w:szCs w:val="28"/>
        </w:rPr>
        <w:t xml:space="preserve">, </w:t>
      </w:r>
      <w:r w:rsidR="00E25F70">
        <w:rPr>
          <w:sz w:val="28"/>
          <w:szCs w:val="28"/>
        </w:rPr>
        <w:t xml:space="preserve">δίνοντάς τους την δυνατότητα να εξελίξουν την εικαστική σκέψη και κριτική τους. Ακολούθησε αξιολόγηση </w:t>
      </w:r>
      <w:r w:rsidR="00BD056E" w:rsidRPr="00BD056E">
        <w:rPr>
          <w:sz w:val="28"/>
          <w:szCs w:val="28"/>
        </w:rPr>
        <w:t>για κάθε τμήμα από την Εικαστικό</w:t>
      </w:r>
      <w:r w:rsidR="00BD056E">
        <w:rPr>
          <w:sz w:val="28"/>
          <w:szCs w:val="28"/>
        </w:rPr>
        <w:t xml:space="preserve"> σχετικά με </w:t>
      </w:r>
      <w:r w:rsidR="00E25F70">
        <w:rPr>
          <w:sz w:val="28"/>
          <w:szCs w:val="28"/>
        </w:rPr>
        <w:t>τη</w:t>
      </w:r>
      <w:r w:rsidR="00BD056E">
        <w:rPr>
          <w:sz w:val="28"/>
          <w:szCs w:val="28"/>
        </w:rPr>
        <w:t>ν</w:t>
      </w:r>
      <w:r w:rsidR="00E25F70">
        <w:rPr>
          <w:sz w:val="28"/>
          <w:szCs w:val="28"/>
        </w:rPr>
        <w:t xml:space="preserve"> </w:t>
      </w:r>
      <w:r w:rsidR="00BD056E">
        <w:rPr>
          <w:sz w:val="28"/>
          <w:szCs w:val="28"/>
        </w:rPr>
        <w:t xml:space="preserve">παραγωγική </w:t>
      </w:r>
      <w:r w:rsidR="00E25F70">
        <w:rPr>
          <w:sz w:val="28"/>
          <w:szCs w:val="28"/>
        </w:rPr>
        <w:t>διαδικασία</w:t>
      </w:r>
      <w:r w:rsidR="00BD056E">
        <w:rPr>
          <w:sz w:val="28"/>
          <w:szCs w:val="28"/>
        </w:rPr>
        <w:t>, την αλληλεπίδραση των μαθητών κατά την διάρκεια ενασχόλησής τους και το ενδιαφέρον που εκδήλωσαν</w:t>
      </w:r>
      <w:r w:rsidR="00E25F70">
        <w:rPr>
          <w:sz w:val="28"/>
          <w:szCs w:val="28"/>
        </w:rPr>
        <w:t xml:space="preserve"> </w:t>
      </w:r>
      <w:r w:rsidR="00BD056E">
        <w:rPr>
          <w:sz w:val="28"/>
          <w:szCs w:val="28"/>
        </w:rPr>
        <w:t>για τα είδη κοχυλιών και το περιβάλλον στο οποίο ζουν.</w:t>
      </w:r>
    </w:p>
    <w:p w14:paraId="370863BA" w14:textId="77777777" w:rsidR="00451C3C" w:rsidRDefault="00451C3C" w:rsidP="003255BD">
      <w:pPr>
        <w:jc w:val="both"/>
        <w:rPr>
          <w:sz w:val="28"/>
          <w:szCs w:val="28"/>
        </w:rPr>
      </w:pPr>
    </w:p>
    <w:p w14:paraId="16F87431" w14:textId="5C78EEA8" w:rsidR="003576F5" w:rsidRDefault="00BD056E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Όλα τα έργα θα κριθούν από την κριτική επιτροπή για τρία διαφορετικά ηλικιακά επίπεδα</w:t>
      </w:r>
      <w:r w:rsidRPr="00BD056E">
        <w:rPr>
          <w:sz w:val="28"/>
          <w:szCs w:val="28"/>
        </w:rPr>
        <w:t>:</w:t>
      </w:r>
      <w:r>
        <w:rPr>
          <w:sz w:val="28"/>
          <w:szCs w:val="28"/>
        </w:rPr>
        <w:t xml:space="preserve"> Α &amp; Β Δημοτικού, Γ &amp; Δ Δημοτικού, Ε &amp; ΣΤ Δημοτικού.</w:t>
      </w:r>
    </w:p>
    <w:p w14:paraId="160ED4B3" w14:textId="6D34EBE5" w:rsidR="00BD056E" w:rsidRDefault="00BD056E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Θα δοθούν συνολικά </w:t>
      </w:r>
      <w:r w:rsidRPr="00F251C7">
        <w:rPr>
          <w:b/>
          <w:bCs/>
          <w:sz w:val="28"/>
          <w:szCs w:val="28"/>
        </w:rPr>
        <w:t>12 βραβεία</w:t>
      </w:r>
      <w:r>
        <w:rPr>
          <w:sz w:val="28"/>
          <w:szCs w:val="28"/>
        </w:rPr>
        <w:t xml:space="preserve">, </w:t>
      </w:r>
      <w:r w:rsidRPr="00F251C7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ανά ηλικιακό επίπεδο.</w:t>
      </w:r>
    </w:p>
    <w:p w14:paraId="239224B8" w14:textId="006E2313" w:rsidR="00BD056E" w:rsidRDefault="00BD056E" w:rsidP="003255BD">
      <w:pPr>
        <w:jc w:val="both"/>
        <w:rPr>
          <w:sz w:val="28"/>
          <w:szCs w:val="28"/>
        </w:rPr>
      </w:pPr>
      <w:r w:rsidRPr="00F251C7">
        <w:rPr>
          <w:b/>
          <w:bCs/>
          <w:sz w:val="28"/>
          <w:szCs w:val="28"/>
        </w:rPr>
        <w:t>Διάρκεια Διαγωνισμού</w:t>
      </w:r>
      <w:r w:rsidRPr="009536ED">
        <w:rPr>
          <w:sz w:val="28"/>
          <w:szCs w:val="28"/>
        </w:rPr>
        <w:t>:</w:t>
      </w:r>
      <w:r w:rsidR="009D4615" w:rsidRPr="009536ED">
        <w:rPr>
          <w:sz w:val="28"/>
          <w:szCs w:val="28"/>
        </w:rPr>
        <w:t xml:space="preserve"> 1</w:t>
      </w:r>
      <w:r w:rsidRPr="009536ED">
        <w:rPr>
          <w:sz w:val="28"/>
          <w:szCs w:val="28"/>
        </w:rPr>
        <w:t xml:space="preserve"> </w:t>
      </w:r>
      <w:r>
        <w:rPr>
          <w:sz w:val="28"/>
          <w:szCs w:val="28"/>
        </w:rPr>
        <w:t>Δεκεμβρίου 2023 –</w:t>
      </w:r>
      <w:r w:rsidR="009D461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9D4615">
        <w:rPr>
          <w:sz w:val="28"/>
          <w:szCs w:val="28"/>
        </w:rPr>
        <w:t>Απριλίο</w:t>
      </w:r>
      <w:r>
        <w:rPr>
          <w:sz w:val="28"/>
          <w:szCs w:val="28"/>
        </w:rPr>
        <w:t>υ 2024</w:t>
      </w:r>
    </w:p>
    <w:p w14:paraId="00E83CC7" w14:textId="77777777" w:rsidR="009D4615" w:rsidRDefault="009D4615" w:rsidP="003255BD">
      <w:pPr>
        <w:jc w:val="both"/>
        <w:rPr>
          <w:sz w:val="28"/>
          <w:szCs w:val="28"/>
        </w:rPr>
      </w:pPr>
    </w:p>
    <w:p w14:paraId="39C83F9D" w14:textId="2F74A415" w:rsidR="009D4615" w:rsidRDefault="009D4615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Η Διεύθυνση, οι Εκπαιδευτικοί και η Εικαστικός το σχολείου </w:t>
      </w:r>
      <w:r w:rsidR="00F251C7">
        <w:rPr>
          <w:sz w:val="28"/>
          <w:szCs w:val="28"/>
        </w:rPr>
        <w:t xml:space="preserve">μας </w:t>
      </w:r>
      <w:r>
        <w:rPr>
          <w:sz w:val="28"/>
          <w:szCs w:val="28"/>
        </w:rPr>
        <w:t>εύχονται καλή επιτυχία</w:t>
      </w:r>
      <w:r w:rsidR="00F251C7">
        <w:rPr>
          <w:sz w:val="28"/>
          <w:szCs w:val="28"/>
        </w:rPr>
        <w:t xml:space="preserve"> στους μικρούς καλλιτέχνες</w:t>
      </w:r>
      <w:r>
        <w:rPr>
          <w:sz w:val="28"/>
          <w:szCs w:val="28"/>
        </w:rPr>
        <w:t>!</w:t>
      </w:r>
    </w:p>
    <w:p w14:paraId="50D962B0" w14:textId="77777777" w:rsidR="00F251C7" w:rsidRDefault="00F251C7" w:rsidP="003255BD">
      <w:pPr>
        <w:jc w:val="both"/>
        <w:rPr>
          <w:sz w:val="28"/>
          <w:szCs w:val="28"/>
        </w:rPr>
      </w:pPr>
    </w:p>
    <w:p w14:paraId="7780190B" w14:textId="77777777" w:rsidR="00F251C7" w:rsidRDefault="00F251C7" w:rsidP="003255BD">
      <w:pPr>
        <w:jc w:val="both"/>
        <w:rPr>
          <w:sz w:val="28"/>
          <w:szCs w:val="28"/>
        </w:rPr>
      </w:pPr>
    </w:p>
    <w:p w14:paraId="6097CE96" w14:textId="29571589" w:rsidR="00F251C7" w:rsidRDefault="00F251C7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Καθηγήτρια Εικαστικών</w:t>
      </w:r>
      <w:r w:rsidRPr="009536ED">
        <w:rPr>
          <w:sz w:val="28"/>
          <w:szCs w:val="28"/>
        </w:rPr>
        <w:t xml:space="preserve">: </w:t>
      </w:r>
      <w:r>
        <w:rPr>
          <w:sz w:val="28"/>
          <w:szCs w:val="28"/>
        </w:rPr>
        <w:t>Σύκα Αικατερίνη</w:t>
      </w:r>
    </w:p>
    <w:p w14:paraId="52017515" w14:textId="1051D747" w:rsidR="00F251C7" w:rsidRDefault="00F251C7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Απόφοιτος της Σχολής Εικαστικών &amp; Εφαρμοσμένων Τεχνών</w:t>
      </w:r>
    </w:p>
    <w:p w14:paraId="10755BDA" w14:textId="4EFEB5DF" w:rsidR="00F251C7" w:rsidRPr="00F251C7" w:rsidRDefault="00F251C7" w:rsidP="003255BD">
      <w:pPr>
        <w:jc w:val="both"/>
        <w:rPr>
          <w:sz w:val="28"/>
          <w:szCs w:val="28"/>
        </w:rPr>
      </w:pPr>
      <w:r>
        <w:rPr>
          <w:sz w:val="28"/>
          <w:szCs w:val="28"/>
        </w:rPr>
        <w:t>Αριστοτέλειο Πανεπιστήμιο Θεσσαλονίκης</w:t>
      </w:r>
    </w:p>
    <w:sectPr w:rsidR="00F251C7" w:rsidRPr="00F2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BD"/>
    <w:rsid w:val="003255BD"/>
    <w:rsid w:val="003576F5"/>
    <w:rsid w:val="003B6636"/>
    <w:rsid w:val="00451C3C"/>
    <w:rsid w:val="006C04B5"/>
    <w:rsid w:val="009536ED"/>
    <w:rsid w:val="009D4615"/>
    <w:rsid w:val="00BA01A0"/>
    <w:rsid w:val="00BD056E"/>
    <w:rsid w:val="00D57D4F"/>
    <w:rsid w:val="00E25F70"/>
    <w:rsid w:val="00F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7037"/>
  <w15:chartTrackingRefBased/>
  <w15:docId w15:val="{81239FBB-96D7-4A8B-8443-2969940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Τοτσης</dc:creator>
  <cp:keywords/>
  <dc:description/>
  <cp:lastModifiedBy>Δημητρης Τοτσης</cp:lastModifiedBy>
  <cp:revision>4</cp:revision>
  <dcterms:created xsi:type="dcterms:W3CDTF">2024-02-10T08:12:00Z</dcterms:created>
  <dcterms:modified xsi:type="dcterms:W3CDTF">2024-02-10T08:50:00Z</dcterms:modified>
</cp:coreProperties>
</file>